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936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12, Dec 15th, 2022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Applications for funding assessments were brought to the board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 Protection oversight report was discussed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Building maintenance and plumbing issues discussed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financial report presented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 report presented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